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pPr>
      <w:r>
        <w:rPr>
          <w:b/>
        </w:rPr>
        <w:t>CAPITALISM</w:t>
      </w:r>
    </w:p>
    <w:p>
      <w:pPr>
        <w:pStyle w:val="style0"/>
      </w:pPr>
      <w:r>
        <w:rPr>
          <w:i/>
          <w:u w:val="single"/>
        </w:rPr>
        <w:t>Object of the Game</w:t>
      </w:r>
    </w:p>
    <w:p>
      <w:pPr>
        <w:pStyle w:val="style0"/>
      </w:pPr>
      <w:r>
        <w:rPr/>
        <w:t>Players strive to survive by moving around the board, developing land, investing in farms, factories and housing. The winner is the last player alive. Note: the game is purposefully designed so that it is hard to entirely win or lose, while still (hopefully) being quite fun to play.</w:t>
      </w:r>
    </w:p>
    <w:p>
      <w:pPr>
        <w:pStyle w:val="style0"/>
      </w:pPr>
      <w:r>
        <w:rPr>
          <w:i/>
          <w:u w:val="single"/>
        </w:rPr>
        <w:t>Setup</w:t>
      </w:r>
    </w:p>
    <w:p>
      <w:pPr>
        <w:pStyle w:val="style0"/>
      </w:pPr>
      <w:r>
        <w:rPr/>
        <w:t>Each player starts with:</w:t>
      </w:r>
    </w:p>
    <w:p>
      <w:pPr>
        <w:pStyle w:val="style22"/>
        <w:numPr>
          <w:ilvl w:val="0"/>
          <w:numId w:val="1"/>
        </w:numPr>
      </w:pPr>
      <w:r>
        <w:rPr/>
        <w:t>A piece to move around the board</w:t>
      </w:r>
    </w:p>
    <w:p>
      <w:pPr>
        <w:pStyle w:val="style22"/>
        <w:numPr>
          <w:ilvl w:val="0"/>
          <w:numId w:val="1"/>
        </w:numPr>
      </w:pPr>
      <w:r>
        <w:rPr/>
        <w:t>$1500</w:t>
      </w:r>
    </w:p>
    <w:p>
      <w:pPr>
        <w:pStyle w:val="style22"/>
        <w:numPr>
          <w:ilvl w:val="0"/>
          <w:numId w:val="1"/>
        </w:numPr>
      </w:pPr>
      <w:r>
        <w:rPr/>
        <w:t>10 Labour Cards (use Community Chest Cards)</w:t>
      </w:r>
    </w:p>
    <w:p>
      <w:pPr>
        <w:pStyle w:val="style0"/>
      </w:pPr>
      <w:r>
        <w:rPr>
          <w:i/>
          <w:u w:val="single"/>
        </w:rPr>
        <w:t>Starting Play</w:t>
      </w:r>
    </w:p>
    <w:p>
      <w:pPr>
        <w:pStyle w:val="style0"/>
      </w:pPr>
      <w:r>
        <w:rPr/>
        <w:t>The order of play is determined by the roll of the dice. The highest roll goes first, and play moves clockwise. However in the first round, players can modify who goes first, second, third etc. by agreement between those who switch places, possibly after exchanging money or promises. Whatever order is determined must be maintained throughout the rest of the game in order for the mechanism for replenishing labour cards to properly function.</w:t>
      </w:r>
    </w:p>
    <w:p>
      <w:pPr>
        <w:pStyle w:val="style0"/>
      </w:pPr>
      <w:r>
        <w:rPr>
          <w:i/>
          <w:u w:val="single"/>
        </w:rPr>
        <w:t>General Play</w:t>
      </w:r>
    </w:p>
    <w:p>
      <w:pPr>
        <w:pStyle w:val="style0"/>
      </w:pPr>
      <w:r>
        <w:rPr/>
        <w:t>Players must start each turn by replenishing their 10 labour cards, unless otherwise indicated.</w:t>
      </w:r>
    </w:p>
    <w:p>
      <w:pPr>
        <w:pStyle w:val="style0"/>
      </w:pPr>
      <w:r>
        <w:rPr/>
        <w:t>Players can move in any direction they want, as many squares as they can afford. In order to move, players must consumer one labour card plus $100 per square they move over, including for the square they land on.</w:t>
      </w:r>
    </w:p>
    <w:p>
      <w:pPr>
        <w:pStyle w:val="style0"/>
      </w:pPr>
      <w:r>
        <w:rPr/>
        <w:t>At the end of each turn, players must sleep and pay the cost of living. In order to do this, players must end turn:</w:t>
      </w:r>
    </w:p>
    <w:p>
      <w:pPr>
        <w:pStyle w:val="style22"/>
        <w:numPr>
          <w:ilvl w:val="0"/>
          <w:numId w:val="2"/>
        </w:numPr>
      </w:pPr>
      <w:r>
        <w:rPr/>
        <w:t>Having paid $10 times the number of squares they are distant from the closest Market (see below).</w:t>
      </w:r>
    </w:p>
    <w:p>
      <w:pPr>
        <w:pStyle w:val="style22"/>
        <w:numPr>
          <w:ilvl w:val="0"/>
          <w:numId w:val="2"/>
        </w:numPr>
      </w:pPr>
      <w:r>
        <w:rPr/>
        <w:t>Having fallen asleep in a house, a farmhouse, or on unowned land</w:t>
      </w:r>
    </w:p>
    <w:p>
      <w:pPr>
        <w:pStyle w:val="style22"/>
        <w:numPr>
          <w:ilvl w:val="1"/>
          <w:numId w:val="2"/>
        </w:numPr>
      </w:pPr>
      <w:r>
        <w:rPr/>
        <w:t>If a player falls asleep on unowned, land, the living fee increases to $50 times the number of squares from the closest market</w:t>
      </w:r>
    </w:p>
    <w:p>
      <w:pPr>
        <w:pStyle w:val="style22"/>
        <w:numPr>
          <w:ilvl w:val="1"/>
          <w:numId w:val="2"/>
        </w:numPr>
      </w:pPr>
      <w:r>
        <w:rPr/>
        <w:t>Only one player per farm, plus one player per house, may sleep on the same land</w:t>
      </w:r>
    </w:p>
    <w:p>
      <w:pPr>
        <w:pStyle w:val="style22"/>
        <w:numPr>
          <w:ilvl w:val="1"/>
          <w:numId w:val="2"/>
        </w:numPr>
      </w:pPr>
      <w:r>
        <w:rPr/>
        <w:t>If a player wishes to sleep on land owned by another player, the landowner must agree to this arrangement</w:t>
      </w:r>
    </w:p>
    <w:p>
      <w:pPr>
        <w:pStyle w:val="style0"/>
      </w:pPr>
      <w:r>
        <w:rPr>
          <w:i/>
          <w:u w:val="single"/>
        </w:rPr>
        <w:t>Building, Developing, and Deconstructing Land</w:t>
      </w:r>
    </w:p>
    <w:p>
      <w:pPr>
        <w:pStyle w:val="style0"/>
      </w:pPr>
      <w:r>
        <w:rPr/>
        <w:t>Basic land development requires expending one labour card, and paying the cost of the property as listed on the board. Basic land development constitutes homesteading, justifying ownership by the developer. For simplicity, this game is Eurocentric and developing land simply renders it viable for sleeping and farming.</w:t>
      </w:r>
    </w:p>
    <w:p>
      <w:pPr>
        <w:pStyle w:val="style0"/>
      </w:pPr>
      <w:r>
        <w:rPr/>
        <w:t>Players may also build factories or houses on any developed land, up to four buildings per piece of land. These buildings have the same cost structure as indicated on the card. In order to distinguish houses from factories, the first house to be built is the red “hotel”. In order to build factories, simply use the green houses. A property may not have both houses and factories.</w:t>
      </w:r>
    </w:p>
    <w:p>
      <w:pPr>
        <w:pStyle w:val="style0"/>
      </w:pPr>
      <w:r>
        <w:rPr/>
        <w:t>If a player wishes to switch houses to factories, or factories to houses, they may do so. However, players must first tear down their buildings and sell the parts to houses and factories at half price. Players may otherwise tear down their buildings for the same price, if they so desire.</w:t>
      </w:r>
    </w:p>
    <w:p>
      <w:pPr>
        <w:pStyle w:val="style0"/>
      </w:pPr>
      <w:r>
        <w:rPr>
          <w:i/>
          <w:u w:val="single"/>
        </w:rPr>
        <w:t>Investment</w:t>
      </w:r>
    </w:p>
    <w:p>
      <w:pPr>
        <w:pStyle w:val="style0"/>
      </w:pPr>
      <w:r>
        <w:rPr/>
        <w:t>Players can “invest” variable costs in their properties by rolling dice, beyond the upfront capital used to build and develop land.</w:t>
      </w:r>
    </w:p>
    <w:p>
      <w:pPr>
        <w:pStyle w:val="style0"/>
      </w:pPr>
      <w:r>
        <w:rPr/>
        <w:t>For every investment, a player must</w:t>
      </w:r>
    </w:p>
    <w:p>
      <w:pPr>
        <w:pStyle w:val="style22"/>
        <w:numPr>
          <w:ilvl w:val="0"/>
          <w:numId w:val="5"/>
        </w:numPr>
      </w:pPr>
      <w:r>
        <w:rPr/>
        <w:t>Use one labour card. Players might need to buy labour cards from other players if they do not have sufficient cards to make the investment they desire.</w:t>
      </w:r>
    </w:p>
    <w:p>
      <w:pPr>
        <w:pStyle w:val="style22"/>
        <w:numPr>
          <w:ilvl w:val="0"/>
          <w:numId w:val="5"/>
        </w:numPr>
      </w:pPr>
      <w:r>
        <w:rPr/>
        <w:t>Invest $100.</w:t>
      </w:r>
    </w:p>
    <w:p>
      <w:pPr>
        <w:pStyle w:val="style22"/>
        <w:numPr>
          <w:ilvl w:val="0"/>
          <w:numId w:val="5"/>
        </w:numPr>
      </w:pPr>
      <w:r>
        <w:rPr/>
        <w:t>Spend an additional $10 per square that they are distant from the appropriate point of sale.</w:t>
      </w:r>
    </w:p>
    <w:p>
      <w:pPr>
        <w:pStyle w:val="style22"/>
        <w:numPr>
          <w:ilvl w:val="1"/>
          <w:numId w:val="5"/>
        </w:numPr>
      </w:pPr>
      <w:r>
        <w:rPr/>
        <w:t>The point of sale for goods from factories are the Shopping Centres</w:t>
      </w:r>
    </w:p>
    <w:p>
      <w:pPr>
        <w:pStyle w:val="style22"/>
        <w:numPr>
          <w:ilvl w:val="1"/>
          <w:numId w:val="5"/>
        </w:numPr>
      </w:pPr>
      <w:r>
        <w:rPr/>
        <w:t>The point of sale for food from farms are the Markets</w:t>
      </w:r>
    </w:p>
    <w:p>
      <w:pPr>
        <w:pStyle w:val="style22"/>
        <w:numPr>
          <w:ilvl w:val="0"/>
          <w:numId w:val="5"/>
        </w:numPr>
      </w:pPr>
      <w:r>
        <w:rPr/>
        <w:t>Roll the dice in order to see their return on investment</w:t>
      </w:r>
    </w:p>
    <w:p>
      <w:pPr>
        <w:pStyle w:val="style0"/>
      </w:pPr>
      <w:r>
        <w:rPr/>
        <w:t>A player may invest:</w:t>
      </w:r>
    </w:p>
    <w:p>
      <w:pPr>
        <w:pStyle w:val="style22"/>
        <w:numPr>
          <w:ilvl w:val="0"/>
          <w:numId w:val="3"/>
        </w:numPr>
      </w:pPr>
      <w:r>
        <w:rPr/>
        <w:t>Once per turn on each farmland property</w:t>
      </w:r>
    </w:p>
    <w:p>
      <w:pPr>
        <w:pStyle w:val="style22"/>
        <w:numPr>
          <w:ilvl w:val="0"/>
          <w:numId w:val="3"/>
        </w:numPr>
      </w:pPr>
      <w:r>
        <w:rPr/>
        <w:t>Once per turn per factory</w:t>
      </w:r>
    </w:p>
    <w:p>
      <w:pPr>
        <w:pStyle w:val="style22"/>
        <w:numPr>
          <w:ilvl w:val="1"/>
          <w:numId w:val="3"/>
        </w:numPr>
      </w:pPr>
      <w:r>
        <w:rPr/>
        <w:t>If the player only has one factory on their land, they may invest $150 instead of $100</w:t>
      </w:r>
    </w:p>
    <w:p>
      <w:pPr>
        <w:pStyle w:val="style22"/>
        <w:numPr>
          <w:ilvl w:val="0"/>
          <w:numId w:val="3"/>
        </w:numPr>
      </w:pPr>
      <w:r>
        <w:rPr/>
        <w:t>Using the highest roll of two dice, if players are investing in two factories at the same time on the same property</w:t>
      </w:r>
    </w:p>
    <w:p>
      <w:pPr>
        <w:pStyle w:val="style0"/>
      </w:pPr>
      <w:r>
        <w:rPr/>
        <w:t>Money made from an investment cannot be used until the player’s next turn, except to pay the end of turn cost of living. Return on Investment is as follows:</w:t>
      </w:r>
    </w:p>
    <w:p>
      <w:pPr>
        <w:pStyle w:val="style22"/>
        <w:numPr>
          <w:ilvl w:val="0"/>
          <w:numId w:val="4"/>
        </w:numPr>
      </w:pPr>
      <w:r>
        <w:rPr/>
        <w:t>If a 1 is rolled, 0x the investment (the player loses their investment)</w:t>
      </w:r>
    </w:p>
    <w:p>
      <w:pPr>
        <w:pStyle w:val="style22"/>
        <w:numPr>
          <w:ilvl w:val="0"/>
          <w:numId w:val="4"/>
        </w:numPr>
      </w:pPr>
      <w:r>
        <w:rPr/>
        <w:t>If a 2 is rolled, 1x the investment (the player gets back their investment)</w:t>
      </w:r>
    </w:p>
    <w:p>
      <w:pPr>
        <w:pStyle w:val="style22"/>
        <w:numPr>
          <w:ilvl w:val="0"/>
          <w:numId w:val="4"/>
        </w:numPr>
      </w:pPr>
      <w:r>
        <w:rPr/>
        <w:t>If a 3 is rolled, 2x the investment (the player makes a profit of 100%)</w:t>
      </w:r>
    </w:p>
    <w:p>
      <w:pPr>
        <w:pStyle w:val="style22"/>
        <w:numPr>
          <w:ilvl w:val="0"/>
          <w:numId w:val="4"/>
        </w:numPr>
      </w:pPr>
      <w:r>
        <w:rPr/>
        <w:t>If a 4 is rolled, 3x the investment</w:t>
      </w:r>
    </w:p>
    <w:p>
      <w:pPr>
        <w:pStyle w:val="style22"/>
        <w:numPr>
          <w:ilvl w:val="0"/>
          <w:numId w:val="4"/>
        </w:numPr>
      </w:pPr>
      <w:r>
        <w:rPr/>
        <w:t>If a 5 is rolled, 4x the investment</w:t>
      </w:r>
    </w:p>
    <w:p>
      <w:pPr>
        <w:pStyle w:val="style22"/>
        <w:numPr>
          <w:ilvl w:val="0"/>
          <w:numId w:val="4"/>
        </w:numPr>
      </w:pPr>
      <w:r>
        <w:rPr/>
        <w:t>If a 6 is rolled, 5x the investment</w:t>
      </w:r>
    </w:p>
    <w:p>
      <w:pPr>
        <w:pStyle w:val="style0"/>
      </w:pPr>
      <w:r>
        <w:rPr>
          <w:i/>
          <w:u w:val="single"/>
        </w:rPr>
        <w:t>Markets and Shopping Centres</w:t>
      </w:r>
    </w:p>
    <w:p>
      <w:pPr>
        <w:pStyle w:val="style0"/>
      </w:pPr>
      <w:r>
        <w:rPr/>
        <w:t>“</w:t>
      </w:r>
      <w:r>
        <w:rPr/>
        <w:t>GO” or “Free Parking” are the markets, where food and living supplies are bought and sold.</w:t>
      </w:r>
    </w:p>
    <w:p>
      <w:pPr>
        <w:pStyle w:val="style0"/>
      </w:pPr>
      <w:r>
        <w:rPr/>
        <w:t>“</w:t>
      </w:r>
      <w:r>
        <w:rPr/>
        <w:t>Jail” and the “Go to Jail” squares are the Shopping Centres, where durable goods are exchanged.</w:t>
      </w:r>
    </w:p>
    <w:p>
      <w:pPr>
        <w:pStyle w:val="style0"/>
      </w:pPr>
      <w:r>
        <w:rPr/>
      </w:r>
    </w:p>
    <w:p>
      <w:pPr>
        <w:pStyle w:val="style0"/>
      </w:pPr>
      <w:r>
        <w:rPr>
          <w:i/>
          <w:u w:val="single"/>
        </w:rPr>
        <w:t>Movement Cards</w:t>
      </w:r>
    </w:p>
    <w:p>
      <w:pPr>
        <w:pStyle w:val="style0"/>
      </w:pPr>
      <w:r>
        <w:rPr/>
        <w:t>If a player moves on to “Chance” or “Community Chest”, they may upgrade their means of transportation by purchasing travel cards (use “Chance” cards). Travel cards cost $100 to purchase from the board.</w:t>
      </w:r>
    </w:p>
    <w:p>
      <w:pPr>
        <w:pStyle w:val="style0"/>
      </w:pPr>
      <w:r>
        <w:rPr/>
        <w:t>The board starts with no travel cards available. Chance cards are added to the board at the end of each turn depending on how successful factory investments were. At any point in a players turn, a player may add up all the values from the dice rolls that the player made. This must be done by the end of the player’s turn, if the player does not choose to add the rolls earlier. One travel card is created for every value of 6 from adding the dice rolls, rounding down.</w:t>
      </w:r>
    </w:p>
    <w:p>
      <w:pPr>
        <w:pStyle w:val="style0"/>
      </w:pPr>
      <w:r>
        <w:rPr/>
        <w:t>Travel cards reduce travel fees as follows:</w:t>
      </w:r>
    </w:p>
    <w:p>
      <w:pPr>
        <w:pStyle w:val="style22"/>
        <w:numPr>
          <w:ilvl w:val="0"/>
          <w:numId w:val="6"/>
        </w:numPr>
      </w:pPr>
      <w:r>
        <w:rPr/>
        <w:t>If 1 travel card is owned, pay $75 per square (save $25)</w:t>
      </w:r>
    </w:p>
    <w:p>
      <w:pPr>
        <w:pStyle w:val="style22"/>
        <w:numPr>
          <w:ilvl w:val="0"/>
          <w:numId w:val="6"/>
        </w:numPr>
      </w:pPr>
      <w:r>
        <w:rPr/>
        <w:t>If 2 travel cards are owned, pay $55 per square (save $45)</w:t>
      </w:r>
    </w:p>
    <w:p>
      <w:pPr>
        <w:pStyle w:val="style22"/>
        <w:numPr>
          <w:ilvl w:val="0"/>
          <w:numId w:val="6"/>
        </w:numPr>
      </w:pPr>
      <w:r>
        <w:rPr/>
        <w:t>If 3 travel cards are owned, pay $35 per square (save $65)</w:t>
      </w:r>
    </w:p>
    <w:p>
      <w:pPr>
        <w:pStyle w:val="style22"/>
        <w:numPr>
          <w:ilvl w:val="0"/>
          <w:numId w:val="6"/>
        </w:numPr>
      </w:pPr>
      <w:r>
        <w:rPr/>
        <w:t>If 4 travel cards are owned, pay $20 per square (save $80)</w:t>
      </w:r>
    </w:p>
    <w:p>
      <w:pPr>
        <w:pStyle w:val="style0"/>
      </w:pPr>
      <w:r>
        <w:rPr/>
        <w:t>For every travel card a player owns, their sleeping requirements increase by one. For example, a player with 4 travel cards can only sleep on land with 4 houses built on it, and no one else present on that land. A player with one travel card can sleep anywhere that two spots are available (either one house with no one else present, or two houses with one or fewer people present, or three houses with one or fewer people present</w:t>
      </w:r>
      <w:bookmarkStart w:id="0" w:name="_GoBack"/>
      <w:bookmarkEnd w:id="0"/>
      <w:r>
        <w:rPr/>
        <w:t xml:space="preserve"> if that other person also has one travel card).</w:t>
      </w:r>
    </w:p>
    <w:sectPr>
      <w:type w:val="nextPage"/>
      <w:pgSz w:h="15840" w:w="12240"/>
      <w:pgMar w:bottom="1440" w:footer="0" w:gutter="0" w:header="0" w:left="1440" w:right="1440" w:top="1440"/>
      <w:pgNumType w:fmt="decimal"/>
      <w:formProt w:val="false"/>
      <w:textDirection w:val="lrTb"/>
      <w:docGrid w:charSpace="4096" w:linePitch="360"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80"/>
    <w:family w:val="roman"/>
    <w:pitch w:val="variable"/>
  </w:font>
  <w:font w:name="Calibri">
    <w:charset w:val="80"/>
    <w:family w:val="roman"/>
    <w:pitch w:val="variable"/>
  </w:font>
  <w:font w:name="Symbol">
    <w:charset w:val="02"/>
    <w:family w:val="auto"/>
    <w:pitch w:val="variable"/>
  </w:font>
  <w:font w:name="Courier New">
    <w:charset w:val="80"/>
    <w:family w:val="modern"/>
    <w:pitch w:val="fixed"/>
  </w:font>
  <w:font w:name="Wingdings">
    <w:charset w:val="02"/>
    <w:family w:val="auto"/>
    <w:pitch w:val="default"/>
  </w:font>
</w:fonts>
</file>

<file path=word/numbering.xml><?xml version="1.0" encoding="utf-8"?>
<w:numbering xmlns:w="http://schemas.openxmlformats.org/wordprocessingml/2006/main">
  <w:abstractNum w:abstractNumId="1">
    <w:lvl w:ilvl="0">
      <w:start w:val="1"/>
      <w:numFmt w:val="bullet"/>
      <w:lvlText w:val=""/>
      <w:lvlJc w:val="left"/>
      <w:pPr>
        <w:ind w:hanging="360" w:left="720"/>
      </w:pPr>
      <w:rPr>
        <w:rFonts w:ascii="Symbol" w:cs="Symbol" w:hAnsi="Symbol" w:hint="default"/>
      </w:rPr>
    </w:lvl>
    <w:lvl w:ilvl="1">
      <w:start w:val="1"/>
      <w:numFmt w:val="bullet"/>
      <w:lvlText w:val="o"/>
      <w:lvlJc w:val="left"/>
      <w:pPr>
        <w:ind w:hanging="360" w:left="1440"/>
      </w:pPr>
      <w:rPr>
        <w:rFonts w:ascii="Courier New" w:cs="Courier New" w:hAnsi="Courier New" w:hint="default"/>
      </w:rPr>
    </w:lvl>
    <w:lvl w:ilvl="2">
      <w:start w:val="1"/>
      <w:numFmt w:val="bullet"/>
      <w:lvlText w:val=""/>
      <w:lvlJc w:val="left"/>
      <w:pPr>
        <w:ind w:hanging="360" w:left="2160"/>
      </w:pPr>
      <w:rPr>
        <w:rFonts w:ascii="Wingdings" w:cs="Wingdings" w:hAnsi="Wingdings" w:hint="default"/>
      </w:rPr>
    </w:lvl>
    <w:lvl w:ilvl="3">
      <w:start w:val="1"/>
      <w:numFmt w:val="bullet"/>
      <w:lvlText w:val=""/>
      <w:lvlJc w:val="left"/>
      <w:pPr>
        <w:ind w:hanging="360" w:left="2880"/>
      </w:pPr>
      <w:rPr>
        <w:rFonts w:ascii="Symbol" w:cs="Symbol" w:hAnsi="Symbol" w:hint="default"/>
      </w:rPr>
    </w:lvl>
    <w:lvl w:ilvl="4">
      <w:start w:val="1"/>
      <w:numFmt w:val="bullet"/>
      <w:lvlText w:val="o"/>
      <w:lvlJc w:val="left"/>
      <w:pPr>
        <w:ind w:hanging="360" w:left="3600"/>
      </w:pPr>
      <w:rPr>
        <w:rFonts w:ascii="Courier New" w:cs="Courier New" w:hAnsi="Courier New" w:hint="default"/>
      </w:rPr>
    </w:lvl>
    <w:lvl w:ilvl="5">
      <w:start w:val="1"/>
      <w:numFmt w:val="bullet"/>
      <w:lvlText w:val=""/>
      <w:lvlJc w:val="left"/>
      <w:pPr>
        <w:ind w:hanging="360" w:left="4320"/>
      </w:pPr>
      <w:rPr>
        <w:rFonts w:ascii="Wingdings" w:cs="Wingdings" w:hAnsi="Wingdings" w:hint="default"/>
      </w:rPr>
    </w:lvl>
    <w:lvl w:ilvl="6">
      <w:start w:val="1"/>
      <w:numFmt w:val="bullet"/>
      <w:lvlText w:val=""/>
      <w:lvlJc w:val="left"/>
      <w:pPr>
        <w:ind w:hanging="360" w:left="5040"/>
      </w:pPr>
      <w:rPr>
        <w:rFonts w:ascii="Symbol" w:cs="Symbol" w:hAnsi="Symbol" w:hint="default"/>
      </w:rPr>
    </w:lvl>
    <w:lvl w:ilvl="7">
      <w:start w:val="1"/>
      <w:numFmt w:val="bullet"/>
      <w:lvlText w:val="o"/>
      <w:lvlJc w:val="left"/>
      <w:pPr>
        <w:ind w:hanging="360" w:left="5760"/>
      </w:pPr>
      <w:rPr>
        <w:rFonts w:ascii="Courier New" w:cs="Courier New" w:hAnsi="Courier New" w:hint="default"/>
      </w:rPr>
    </w:lvl>
    <w:lvl w:ilvl="8">
      <w:start w:val="1"/>
      <w:numFmt w:val="bullet"/>
      <w:lvlText w:val=""/>
      <w:lvlJc w:val="left"/>
      <w:pPr>
        <w:ind w:hanging="360" w:left="6480"/>
      </w:pPr>
      <w:rPr>
        <w:rFonts w:ascii="Wingdings" w:cs="Wingdings" w:hAnsi="Wingdings" w:hint="default"/>
      </w:rPr>
    </w:lvl>
  </w:abstractNum>
  <w:abstractNum w:abstractNumId="2">
    <w:lvl w:ilvl="0">
      <w:start w:val="1"/>
      <w:numFmt w:val="bullet"/>
      <w:lvlText w:val=""/>
      <w:lvlJc w:val="left"/>
      <w:pPr>
        <w:ind w:hanging="360" w:left="720"/>
      </w:pPr>
      <w:rPr>
        <w:rFonts w:ascii="Symbol" w:cs="Symbol" w:hAnsi="Symbol" w:hint="default"/>
      </w:rPr>
    </w:lvl>
    <w:lvl w:ilvl="1">
      <w:start w:val="1"/>
      <w:numFmt w:val="bullet"/>
      <w:lvlText w:val="o"/>
      <w:lvlJc w:val="left"/>
      <w:pPr>
        <w:ind w:hanging="360" w:left="1440"/>
      </w:pPr>
      <w:rPr>
        <w:rFonts w:ascii="Courier New" w:cs="Courier New" w:hAnsi="Courier New" w:hint="default"/>
      </w:rPr>
    </w:lvl>
    <w:lvl w:ilvl="2">
      <w:start w:val="1"/>
      <w:numFmt w:val="bullet"/>
      <w:lvlText w:val=""/>
      <w:lvlJc w:val="left"/>
      <w:pPr>
        <w:ind w:hanging="360" w:left="2160"/>
      </w:pPr>
      <w:rPr>
        <w:rFonts w:ascii="Wingdings" w:cs="Wingdings" w:hAnsi="Wingdings" w:hint="default"/>
      </w:rPr>
    </w:lvl>
    <w:lvl w:ilvl="3">
      <w:start w:val="1"/>
      <w:numFmt w:val="bullet"/>
      <w:lvlText w:val=""/>
      <w:lvlJc w:val="left"/>
      <w:pPr>
        <w:ind w:hanging="360" w:left="2880"/>
      </w:pPr>
      <w:rPr>
        <w:rFonts w:ascii="Symbol" w:cs="Symbol" w:hAnsi="Symbol" w:hint="default"/>
      </w:rPr>
    </w:lvl>
    <w:lvl w:ilvl="4">
      <w:start w:val="1"/>
      <w:numFmt w:val="bullet"/>
      <w:lvlText w:val="o"/>
      <w:lvlJc w:val="left"/>
      <w:pPr>
        <w:ind w:hanging="360" w:left="3600"/>
      </w:pPr>
      <w:rPr>
        <w:rFonts w:ascii="Courier New" w:cs="Courier New" w:hAnsi="Courier New" w:hint="default"/>
      </w:rPr>
    </w:lvl>
    <w:lvl w:ilvl="5">
      <w:start w:val="1"/>
      <w:numFmt w:val="bullet"/>
      <w:lvlText w:val=""/>
      <w:lvlJc w:val="left"/>
      <w:pPr>
        <w:ind w:hanging="360" w:left="4320"/>
      </w:pPr>
      <w:rPr>
        <w:rFonts w:ascii="Wingdings" w:cs="Wingdings" w:hAnsi="Wingdings" w:hint="default"/>
      </w:rPr>
    </w:lvl>
    <w:lvl w:ilvl="6">
      <w:start w:val="1"/>
      <w:numFmt w:val="bullet"/>
      <w:lvlText w:val=""/>
      <w:lvlJc w:val="left"/>
      <w:pPr>
        <w:ind w:hanging="360" w:left="5040"/>
      </w:pPr>
      <w:rPr>
        <w:rFonts w:ascii="Symbol" w:cs="Symbol" w:hAnsi="Symbol" w:hint="default"/>
      </w:rPr>
    </w:lvl>
    <w:lvl w:ilvl="7">
      <w:start w:val="1"/>
      <w:numFmt w:val="bullet"/>
      <w:lvlText w:val="o"/>
      <w:lvlJc w:val="left"/>
      <w:pPr>
        <w:ind w:hanging="360" w:left="5760"/>
      </w:pPr>
      <w:rPr>
        <w:rFonts w:ascii="Courier New" w:cs="Courier New" w:hAnsi="Courier New" w:hint="default"/>
      </w:rPr>
    </w:lvl>
    <w:lvl w:ilvl="8">
      <w:start w:val="1"/>
      <w:numFmt w:val="bullet"/>
      <w:lvlText w:val=""/>
      <w:lvlJc w:val="left"/>
      <w:pPr>
        <w:ind w:hanging="360" w:left="6480"/>
      </w:pPr>
      <w:rPr>
        <w:rFonts w:ascii="Wingdings" w:cs="Wingdings" w:hAnsi="Wingdings" w:hint="default"/>
      </w:rPr>
    </w:lvl>
  </w:abstractNum>
  <w:abstractNum w:abstractNumId="3">
    <w:lvl w:ilvl="0">
      <w:start w:val="1"/>
      <w:numFmt w:val="bullet"/>
      <w:lvlText w:val=""/>
      <w:lvlJc w:val="left"/>
      <w:pPr>
        <w:ind w:hanging="360" w:left="720"/>
      </w:pPr>
      <w:rPr>
        <w:rFonts w:ascii="Symbol" w:cs="Symbol" w:hAnsi="Symbol" w:hint="default"/>
      </w:rPr>
    </w:lvl>
    <w:lvl w:ilvl="1">
      <w:start w:val="1"/>
      <w:numFmt w:val="bullet"/>
      <w:lvlText w:val="o"/>
      <w:lvlJc w:val="left"/>
      <w:pPr>
        <w:ind w:hanging="360" w:left="1440"/>
      </w:pPr>
      <w:rPr>
        <w:rFonts w:ascii="Courier New" w:cs="Courier New" w:hAnsi="Courier New" w:hint="default"/>
      </w:rPr>
    </w:lvl>
    <w:lvl w:ilvl="2">
      <w:start w:val="1"/>
      <w:numFmt w:val="bullet"/>
      <w:lvlText w:val=""/>
      <w:lvlJc w:val="left"/>
      <w:pPr>
        <w:ind w:hanging="360" w:left="2160"/>
      </w:pPr>
      <w:rPr>
        <w:rFonts w:ascii="Wingdings" w:cs="Wingdings" w:hAnsi="Wingdings" w:hint="default"/>
      </w:rPr>
    </w:lvl>
    <w:lvl w:ilvl="3">
      <w:start w:val="1"/>
      <w:numFmt w:val="bullet"/>
      <w:lvlText w:val=""/>
      <w:lvlJc w:val="left"/>
      <w:pPr>
        <w:ind w:hanging="360" w:left="2880"/>
      </w:pPr>
      <w:rPr>
        <w:rFonts w:ascii="Symbol" w:cs="Symbol" w:hAnsi="Symbol" w:hint="default"/>
      </w:rPr>
    </w:lvl>
    <w:lvl w:ilvl="4">
      <w:start w:val="1"/>
      <w:numFmt w:val="bullet"/>
      <w:lvlText w:val="o"/>
      <w:lvlJc w:val="left"/>
      <w:pPr>
        <w:ind w:hanging="360" w:left="3600"/>
      </w:pPr>
      <w:rPr>
        <w:rFonts w:ascii="Courier New" w:cs="Courier New" w:hAnsi="Courier New" w:hint="default"/>
      </w:rPr>
    </w:lvl>
    <w:lvl w:ilvl="5">
      <w:start w:val="1"/>
      <w:numFmt w:val="bullet"/>
      <w:lvlText w:val=""/>
      <w:lvlJc w:val="left"/>
      <w:pPr>
        <w:ind w:hanging="360" w:left="4320"/>
      </w:pPr>
      <w:rPr>
        <w:rFonts w:ascii="Wingdings" w:cs="Wingdings" w:hAnsi="Wingdings" w:hint="default"/>
      </w:rPr>
    </w:lvl>
    <w:lvl w:ilvl="6">
      <w:start w:val="1"/>
      <w:numFmt w:val="bullet"/>
      <w:lvlText w:val=""/>
      <w:lvlJc w:val="left"/>
      <w:pPr>
        <w:ind w:hanging="360" w:left="5040"/>
      </w:pPr>
      <w:rPr>
        <w:rFonts w:ascii="Symbol" w:cs="Symbol" w:hAnsi="Symbol" w:hint="default"/>
      </w:rPr>
    </w:lvl>
    <w:lvl w:ilvl="7">
      <w:start w:val="1"/>
      <w:numFmt w:val="bullet"/>
      <w:lvlText w:val="o"/>
      <w:lvlJc w:val="left"/>
      <w:pPr>
        <w:ind w:hanging="360" w:left="5760"/>
      </w:pPr>
      <w:rPr>
        <w:rFonts w:ascii="Courier New" w:cs="Courier New" w:hAnsi="Courier New" w:hint="default"/>
      </w:rPr>
    </w:lvl>
    <w:lvl w:ilvl="8">
      <w:start w:val="1"/>
      <w:numFmt w:val="bullet"/>
      <w:lvlText w:val=""/>
      <w:lvlJc w:val="left"/>
      <w:pPr>
        <w:ind w:hanging="360" w:left="6480"/>
      </w:pPr>
      <w:rPr>
        <w:rFonts w:ascii="Wingdings" w:cs="Wingdings" w:hAnsi="Wingdings" w:hint="default"/>
      </w:rPr>
    </w:lvl>
  </w:abstractNum>
  <w:abstractNum w:abstractNumId="4">
    <w:lvl w:ilvl="0">
      <w:start w:val="1"/>
      <w:numFmt w:val="bullet"/>
      <w:lvlText w:val=""/>
      <w:lvlJc w:val="left"/>
      <w:pPr>
        <w:ind w:hanging="360" w:left="720"/>
      </w:pPr>
      <w:rPr>
        <w:rFonts w:ascii="Symbol" w:cs="Symbol" w:hAnsi="Symbol" w:hint="default"/>
      </w:rPr>
    </w:lvl>
    <w:lvl w:ilvl="1">
      <w:start w:val="1"/>
      <w:numFmt w:val="bullet"/>
      <w:lvlText w:val="o"/>
      <w:lvlJc w:val="left"/>
      <w:pPr>
        <w:ind w:hanging="360" w:left="1440"/>
      </w:pPr>
      <w:rPr>
        <w:rFonts w:ascii="Courier New" w:cs="Courier New" w:hAnsi="Courier New" w:hint="default"/>
      </w:rPr>
    </w:lvl>
    <w:lvl w:ilvl="2">
      <w:start w:val="1"/>
      <w:numFmt w:val="bullet"/>
      <w:lvlText w:val=""/>
      <w:lvlJc w:val="left"/>
      <w:pPr>
        <w:ind w:hanging="360" w:left="2160"/>
      </w:pPr>
      <w:rPr>
        <w:rFonts w:ascii="Wingdings" w:cs="Wingdings" w:hAnsi="Wingdings" w:hint="default"/>
      </w:rPr>
    </w:lvl>
    <w:lvl w:ilvl="3">
      <w:start w:val="1"/>
      <w:numFmt w:val="bullet"/>
      <w:lvlText w:val=""/>
      <w:lvlJc w:val="left"/>
      <w:pPr>
        <w:ind w:hanging="360" w:left="2880"/>
      </w:pPr>
      <w:rPr>
        <w:rFonts w:ascii="Symbol" w:cs="Symbol" w:hAnsi="Symbol" w:hint="default"/>
      </w:rPr>
    </w:lvl>
    <w:lvl w:ilvl="4">
      <w:start w:val="1"/>
      <w:numFmt w:val="bullet"/>
      <w:lvlText w:val="o"/>
      <w:lvlJc w:val="left"/>
      <w:pPr>
        <w:ind w:hanging="360" w:left="3600"/>
      </w:pPr>
      <w:rPr>
        <w:rFonts w:ascii="Courier New" w:cs="Courier New" w:hAnsi="Courier New" w:hint="default"/>
      </w:rPr>
    </w:lvl>
    <w:lvl w:ilvl="5">
      <w:start w:val="1"/>
      <w:numFmt w:val="bullet"/>
      <w:lvlText w:val=""/>
      <w:lvlJc w:val="left"/>
      <w:pPr>
        <w:ind w:hanging="360" w:left="4320"/>
      </w:pPr>
      <w:rPr>
        <w:rFonts w:ascii="Wingdings" w:cs="Wingdings" w:hAnsi="Wingdings" w:hint="default"/>
      </w:rPr>
    </w:lvl>
    <w:lvl w:ilvl="6">
      <w:start w:val="1"/>
      <w:numFmt w:val="bullet"/>
      <w:lvlText w:val=""/>
      <w:lvlJc w:val="left"/>
      <w:pPr>
        <w:ind w:hanging="360" w:left="5040"/>
      </w:pPr>
      <w:rPr>
        <w:rFonts w:ascii="Symbol" w:cs="Symbol" w:hAnsi="Symbol" w:hint="default"/>
      </w:rPr>
    </w:lvl>
    <w:lvl w:ilvl="7">
      <w:start w:val="1"/>
      <w:numFmt w:val="bullet"/>
      <w:lvlText w:val="o"/>
      <w:lvlJc w:val="left"/>
      <w:pPr>
        <w:ind w:hanging="360" w:left="5760"/>
      </w:pPr>
      <w:rPr>
        <w:rFonts w:ascii="Courier New" w:cs="Courier New" w:hAnsi="Courier New" w:hint="default"/>
      </w:rPr>
    </w:lvl>
    <w:lvl w:ilvl="8">
      <w:start w:val="1"/>
      <w:numFmt w:val="bullet"/>
      <w:lvlText w:val=""/>
      <w:lvlJc w:val="left"/>
      <w:pPr>
        <w:ind w:hanging="360" w:left="6480"/>
      </w:pPr>
      <w:rPr>
        <w:rFonts w:ascii="Wingdings" w:cs="Wingdings" w:hAnsi="Wingdings" w:hint="default"/>
      </w:rPr>
    </w:lvl>
  </w:abstractNum>
  <w:abstractNum w:abstractNumId="5">
    <w:lvl w:ilvl="0">
      <w:start w:val="1"/>
      <w:numFmt w:val="bullet"/>
      <w:lvlText w:val=""/>
      <w:lvlJc w:val="left"/>
      <w:pPr>
        <w:ind w:hanging="360" w:left="770"/>
      </w:pPr>
      <w:rPr>
        <w:rFonts w:ascii="Symbol" w:cs="Symbol" w:hAnsi="Symbol" w:hint="default"/>
      </w:rPr>
    </w:lvl>
    <w:lvl w:ilvl="1">
      <w:start w:val="1"/>
      <w:numFmt w:val="bullet"/>
      <w:lvlText w:val="o"/>
      <w:lvlJc w:val="left"/>
      <w:pPr>
        <w:ind w:hanging="360" w:left="1490"/>
      </w:pPr>
      <w:rPr>
        <w:rFonts w:ascii="Courier New" w:cs="Courier New" w:hAnsi="Courier New" w:hint="default"/>
      </w:rPr>
    </w:lvl>
    <w:lvl w:ilvl="2">
      <w:start w:val="1"/>
      <w:numFmt w:val="bullet"/>
      <w:lvlText w:val=""/>
      <w:lvlJc w:val="left"/>
      <w:pPr>
        <w:ind w:hanging="360" w:left="2210"/>
      </w:pPr>
      <w:rPr>
        <w:rFonts w:ascii="Wingdings" w:cs="Wingdings" w:hAnsi="Wingdings" w:hint="default"/>
      </w:rPr>
    </w:lvl>
    <w:lvl w:ilvl="3">
      <w:start w:val="1"/>
      <w:numFmt w:val="bullet"/>
      <w:lvlText w:val=""/>
      <w:lvlJc w:val="left"/>
      <w:pPr>
        <w:ind w:hanging="360" w:left="2930"/>
      </w:pPr>
      <w:rPr>
        <w:rFonts w:ascii="Symbol" w:cs="Symbol" w:hAnsi="Symbol" w:hint="default"/>
      </w:rPr>
    </w:lvl>
    <w:lvl w:ilvl="4">
      <w:start w:val="1"/>
      <w:numFmt w:val="bullet"/>
      <w:lvlText w:val="o"/>
      <w:lvlJc w:val="left"/>
      <w:pPr>
        <w:ind w:hanging="360" w:left="3650"/>
      </w:pPr>
      <w:rPr>
        <w:rFonts w:ascii="Courier New" w:cs="Courier New" w:hAnsi="Courier New" w:hint="default"/>
      </w:rPr>
    </w:lvl>
    <w:lvl w:ilvl="5">
      <w:start w:val="1"/>
      <w:numFmt w:val="bullet"/>
      <w:lvlText w:val=""/>
      <w:lvlJc w:val="left"/>
      <w:pPr>
        <w:ind w:hanging="360" w:left="4370"/>
      </w:pPr>
      <w:rPr>
        <w:rFonts w:ascii="Wingdings" w:cs="Wingdings" w:hAnsi="Wingdings" w:hint="default"/>
      </w:rPr>
    </w:lvl>
    <w:lvl w:ilvl="6">
      <w:start w:val="1"/>
      <w:numFmt w:val="bullet"/>
      <w:lvlText w:val=""/>
      <w:lvlJc w:val="left"/>
      <w:pPr>
        <w:ind w:hanging="360" w:left="5090"/>
      </w:pPr>
      <w:rPr>
        <w:rFonts w:ascii="Symbol" w:cs="Symbol" w:hAnsi="Symbol" w:hint="default"/>
      </w:rPr>
    </w:lvl>
    <w:lvl w:ilvl="7">
      <w:start w:val="1"/>
      <w:numFmt w:val="bullet"/>
      <w:lvlText w:val="o"/>
      <w:lvlJc w:val="left"/>
      <w:pPr>
        <w:ind w:hanging="360" w:left="5810"/>
      </w:pPr>
      <w:rPr>
        <w:rFonts w:ascii="Courier New" w:cs="Courier New" w:hAnsi="Courier New" w:hint="default"/>
      </w:rPr>
    </w:lvl>
    <w:lvl w:ilvl="8">
      <w:start w:val="1"/>
      <w:numFmt w:val="bullet"/>
      <w:lvlText w:val=""/>
      <w:lvlJc w:val="left"/>
      <w:pPr>
        <w:ind w:hanging="360" w:left="6530"/>
      </w:pPr>
      <w:rPr>
        <w:rFonts w:ascii="Wingdings" w:cs="Wingdings" w:hAnsi="Wingdings" w:hint="default"/>
      </w:rPr>
    </w:lvl>
  </w:abstractNum>
  <w:abstractNum w:abstractNumId="6">
    <w:lvl w:ilvl="0">
      <w:start w:val="1"/>
      <w:numFmt w:val="bullet"/>
      <w:lvlText w:val=""/>
      <w:lvlJc w:val="left"/>
      <w:pPr>
        <w:ind w:hanging="360" w:left="720"/>
      </w:pPr>
      <w:rPr>
        <w:rFonts w:ascii="Symbol" w:cs="Symbol" w:hAnsi="Symbol" w:hint="default"/>
      </w:rPr>
    </w:lvl>
    <w:lvl w:ilvl="1">
      <w:start w:val="1"/>
      <w:numFmt w:val="bullet"/>
      <w:lvlText w:val="o"/>
      <w:lvlJc w:val="left"/>
      <w:pPr>
        <w:ind w:hanging="360" w:left="1440"/>
      </w:pPr>
      <w:rPr>
        <w:rFonts w:ascii="Courier New" w:cs="Courier New" w:hAnsi="Courier New" w:hint="default"/>
      </w:rPr>
    </w:lvl>
    <w:lvl w:ilvl="2">
      <w:start w:val="1"/>
      <w:numFmt w:val="bullet"/>
      <w:lvlText w:val=""/>
      <w:lvlJc w:val="left"/>
      <w:pPr>
        <w:ind w:hanging="360" w:left="2160"/>
      </w:pPr>
      <w:rPr>
        <w:rFonts w:ascii="Wingdings" w:cs="Wingdings" w:hAnsi="Wingdings" w:hint="default"/>
      </w:rPr>
    </w:lvl>
    <w:lvl w:ilvl="3">
      <w:start w:val="1"/>
      <w:numFmt w:val="bullet"/>
      <w:lvlText w:val=""/>
      <w:lvlJc w:val="left"/>
      <w:pPr>
        <w:ind w:hanging="360" w:left="2880"/>
      </w:pPr>
      <w:rPr>
        <w:rFonts w:ascii="Symbol" w:cs="Symbol" w:hAnsi="Symbol" w:hint="default"/>
      </w:rPr>
    </w:lvl>
    <w:lvl w:ilvl="4">
      <w:start w:val="1"/>
      <w:numFmt w:val="bullet"/>
      <w:lvlText w:val="o"/>
      <w:lvlJc w:val="left"/>
      <w:pPr>
        <w:ind w:hanging="360" w:left="3600"/>
      </w:pPr>
      <w:rPr>
        <w:rFonts w:ascii="Courier New" w:cs="Courier New" w:hAnsi="Courier New" w:hint="default"/>
      </w:rPr>
    </w:lvl>
    <w:lvl w:ilvl="5">
      <w:start w:val="1"/>
      <w:numFmt w:val="bullet"/>
      <w:lvlText w:val=""/>
      <w:lvlJc w:val="left"/>
      <w:pPr>
        <w:ind w:hanging="360" w:left="4320"/>
      </w:pPr>
      <w:rPr>
        <w:rFonts w:ascii="Wingdings" w:cs="Wingdings" w:hAnsi="Wingdings" w:hint="default"/>
      </w:rPr>
    </w:lvl>
    <w:lvl w:ilvl="6">
      <w:start w:val="1"/>
      <w:numFmt w:val="bullet"/>
      <w:lvlText w:val=""/>
      <w:lvlJc w:val="left"/>
      <w:pPr>
        <w:ind w:hanging="360" w:left="5040"/>
      </w:pPr>
      <w:rPr>
        <w:rFonts w:ascii="Symbol" w:cs="Symbol" w:hAnsi="Symbol" w:hint="default"/>
      </w:rPr>
    </w:lvl>
    <w:lvl w:ilvl="7">
      <w:start w:val="1"/>
      <w:numFmt w:val="bullet"/>
      <w:lvlText w:val="o"/>
      <w:lvlJc w:val="left"/>
      <w:pPr>
        <w:ind w:hanging="360" w:left="5760"/>
      </w:pPr>
      <w:rPr>
        <w:rFonts w:ascii="Courier New" w:cs="Courier New" w:hAnsi="Courier New" w:hint="default"/>
      </w:rPr>
    </w:lvl>
    <w:lvl w:ilvl="8">
      <w:start w:val="1"/>
      <w:numFmt w:val="bullet"/>
      <w:lvlText w:val=""/>
      <w:lvlJc w:val="left"/>
      <w:pPr>
        <w:ind w:hanging="360" w:left="6480"/>
      </w:pPr>
      <w:rPr>
        <w:rFonts w:ascii="Wingdings" w:cs="Wingdings" w:hAnsi="Wingdings" w:hint="default"/>
      </w:rPr>
    </w:lvl>
  </w:abstractNum>
  <w:abstractNum w:abstractNumId="7">
    <w:lvl w:ilvl="0">
      <w:start w:val="1"/>
      <w:numFmt w:val="none"/>
      <w:suff w:val="nothing"/>
      <w:lvlText w:val=""/>
      <w:lvlJc w:val="left"/>
      <w:pPr>
        <w:tabs>
          <w:tab w:pos="432" w:val="num"/>
        </w:tabs>
        <w:ind w:hanging="432" w:left="432"/>
      </w:pPr>
    </w:lvl>
    <w:lvl w:ilvl="1">
      <w:start w:val="1"/>
      <w:numFmt w:val="none"/>
      <w:suff w:val="nothing"/>
      <w:lvlText w:val=""/>
      <w:lvlJc w:val="left"/>
      <w:pPr>
        <w:tabs>
          <w:tab w:pos="576" w:val="num"/>
        </w:tabs>
        <w:ind w:hanging="576" w:left="576"/>
      </w:pPr>
    </w:lvl>
    <w:lvl w:ilvl="2">
      <w:start w:val="1"/>
      <w:numFmt w:val="none"/>
      <w:suff w:val="nothing"/>
      <w:lvlText w:val=""/>
      <w:lvlJc w:val="left"/>
      <w:pPr>
        <w:tabs>
          <w:tab w:pos="720" w:val="num"/>
        </w:tabs>
        <w:ind w:hanging="720" w:left="720"/>
      </w:pPr>
    </w:lvl>
    <w:lvl w:ilvl="3">
      <w:start w:val="1"/>
      <w:numFmt w:val="none"/>
      <w:suff w:val="nothing"/>
      <w:lvlText w:val=""/>
      <w:lvlJc w:val="left"/>
      <w:pPr>
        <w:tabs>
          <w:tab w:pos="864" w:val="num"/>
        </w:tabs>
        <w:ind w:hanging="864" w:left="864"/>
      </w:pPr>
    </w:lvl>
    <w:lvl w:ilvl="4">
      <w:start w:val="1"/>
      <w:numFmt w:val="none"/>
      <w:suff w:val="nothing"/>
      <w:lvlText w:val=""/>
      <w:lvlJc w:val="left"/>
      <w:pPr>
        <w:tabs>
          <w:tab w:pos="1008" w:val="num"/>
        </w:tabs>
        <w:ind w:hanging="1008" w:left="1008"/>
      </w:pPr>
    </w:lvl>
    <w:lvl w:ilvl="5">
      <w:start w:val="1"/>
      <w:numFmt w:val="none"/>
      <w:suff w:val="nothing"/>
      <w:lvlText w:val=""/>
      <w:lvlJc w:val="left"/>
      <w:pPr>
        <w:tabs>
          <w:tab w:pos="1152" w:val="num"/>
        </w:tabs>
        <w:ind w:hanging="1152" w:left="1152"/>
      </w:pPr>
    </w:lvl>
    <w:lvl w:ilvl="6">
      <w:start w:val="1"/>
      <w:numFmt w:val="none"/>
      <w:suff w:val="nothing"/>
      <w:lvlText w:val=""/>
      <w:lvlJc w:val="left"/>
      <w:pPr>
        <w:tabs>
          <w:tab w:pos="1296" w:val="num"/>
        </w:tabs>
        <w:ind w:hanging="1296" w:left="1296"/>
      </w:pPr>
    </w:lvl>
    <w:lvl w:ilvl="7">
      <w:start w:val="1"/>
      <w:numFmt w:val="none"/>
      <w:suff w:val="nothing"/>
      <w:lvlText w:val=""/>
      <w:lvlJc w:val="left"/>
      <w:pPr>
        <w:tabs>
          <w:tab w:pos="1440" w:val="num"/>
        </w:tabs>
        <w:ind w:hanging="1440" w:left="1440"/>
      </w:pPr>
    </w:lvl>
    <w:lvl w:ilvl="8">
      <w:start w:val="1"/>
      <w:numFmt w:val="none"/>
      <w:suff w:val="nothing"/>
      <w:lvlText w:val=""/>
      <w:lvlJc w:val="left"/>
      <w:pPr>
        <w:tabs>
          <w:tab w:pos="1584" w:val="num"/>
        </w:tabs>
        <w:ind w:hanging="1584" w:left="1584"/>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tyles.xml><?xml version="1.0" encoding="utf-8"?>
<w:styles xmlns:w="http://schemas.openxmlformats.org/wordprocessingml/2006/main">
  <w:style w:styleId="style0" w:type="paragraph">
    <w:name w:val="Normal"/>
    <w:next w:val="style0"/>
    <w:pPr>
      <w:widowControl/>
      <w:tabs>
        <w:tab w:leader="none" w:pos="720" w:val="left"/>
      </w:tabs>
      <w:suppressAutoHyphens w:val="true"/>
      <w:spacing w:after="160" w:before="0" w:line="256" w:lineRule="auto"/>
    </w:pPr>
    <w:rPr>
      <w:rFonts w:ascii="Calibri" w:cs="" w:eastAsia="Droid Sans" w:hAnsi="Calibri"/>
      <w:color w:val="auto"/>
      <w:sz w:val="22"/>
      <w:szCs w:val="22"/>
      <w:lang w:bidi="ar-SA" w:eastAsia="en-US" w:val="en-CA"/>
    </w:rPr>
  </w:style>
  <w:style w:styleId="style15" w:type="character">
    <w:name w:val="Default Paragraph Font"/>
    <w:next w:val="style15"/>
    <w:rPr/>
  </w:style>
  <w:style w:styleId="style16" w:type="character">
    <w:name w:val="ListLabel 1"/>
    <w:next w:val="style16"/>
    <w:rPr>
      <w:rFonts w:cs="Courier New"/>
    </w:rPr>
  </w:style>
  <w:style w:styleId="style17" w:type="paragraph">
    <w:name w:val="Heading"/>
    <w:basedOn w:val="style0"/>
    <w:next w:val="style18"/>
    <w:pPr>
      <w:keepNext/>
      <w:spacing w:after="120" w:before="240"/>
    </w:pPr>
    <w:rPr>
      <w:rFonts w:ascii="Arial" w:cs="FreeSans" w:eastAsia="Droid Sans" w:hAnsi="Arial"/>
      <w:sz w:val="28"/>
      <w:szCs w:val="28"/>
    </w:rPr>
  </w:style>
  <w:style w:styleId="style18" w:type="paragraph">
    <w:name w:val="Text body"/>
    <w:basedOn w:val="style0"/>
    <w:next w:val="style18"/>
    <w:pPr>
      <w:spacing w:after="120" w:before="0"/>
    </w:pPr>
    <w:rPr/>
  </w:style>
  <w:style w:styleId="style19" w:type="paragraph">
    <w:name w:val="List"/>
    <w:basedOn w:val="style18"/>
    <w:next w:val="style19"/>
    <w:pPr/>
    <w:rPr>
      <w:rFonts w:cs="FreeSans"/>
    </w:rPr>
  </w:style>
  <w:style w:styleId="style20" w:type="paragraph">
    <w:name w:val="Caption"/>
    <w:basedOn w:val="style0"/>
    <w:next w:val="style20"/>
    <w:pPr>
      <w:suppressLineNumbers/>
      <w:spacing w:after="120" w:before="120"/>
    </w:pPr>
    <w:rPr>
      <w:rFonts w:cs="FreeSans"/>
      <w:i/>
      <w:iCs/>
      <w:sz w:val="24"/>
      <w:szCs w:val="24"/>
    </w:rPr>
  </w:style>
  <w:style w:styleId="style21" w:type="paragraph">
    <w:name w:val="Index"/>
    <w:basedOn w:val="style0"/>
    <w:next w:val="style21"/>
    <w:pPr>
      <w:suppressLineNumbers/>
    </w:pPr>
    <w:rPr>
      <w:rFonts w:cs="FreeSans"/>
    </w:rPr>
  </w:style>
  <w:style w:styleId="style22" w:type="paragraph">
    <w:name w:val="List Paragraph"/>
    <w:basedOn w:val="style0"/>
    <w:next w:val="style22"/>
    <w:pPr>
      <w:ind w:hanging="0" w:left="720" w:right="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emplate>Normal.dotm</Template>
  <TotalTime>76</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2015-03-20T07:07:00.00Z</dcterms:created>
  <dc:creator>J W</dc:creator>
  <cp:lastModifiedBy>J W</cp:lastModifiedBy>
  <dcterms:modified xsi:type="dcterms:W3CDTF">2015-03-20T08:23:00.00Z</dcterms:modified>
  <cp:revision>95</cp:revision>
</cp:coreProperties>
</file>